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2E1" w:rsidRPr="006942E1" w:rsidRDefault="006942E1" w:rsidP="006942E1">
      <w:pPr>
        <w:numPr>
          <w:ilvl w:val="0"/>
          <w:numId w:val="1"/>
        </w:numPr>
        <w:pBdr>
          <w:top w:val="single" w:sz="6" w:space="0" w:color="D3D3D3"/>
          <w:left w:val="single" w:sz="6" w:space="0" w:color="D3D3D3"/>
          <w:bottom w:val="single" w:sz="6" w:space="0" w:color="AAAAAA"/>
          <w:right w:val="single" w:sz="6" w:space="0" w:color="D3D3D3"/>
        </w:pBdr>
        <w:shd w:val="clear" w:color="auto" w:fill="FFFFFF"/>
        <w:spacing w:after="15" w:line="240" w:lineRule="auto"/>
        <w:ind w:left="0" w:right="48"/>
        <w:rPr>
          <w:rFonts w:ascii="Verdana" w:eastAsia="Times New Roman" w:hAnsi="Verdana" w:cs="Arial"/>
          <w:color w:val="555555"/>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32"/>
        <w:gridCol w:w="5813"/>
      </w:tblGrid>
      <w:tr w:rsidR="006942E1" w:rsidRPr="006942E1" w:rsidTr="006942E1">
        <w:trPr>
          <w:tblCellSpacing w:w="15" w:type="dxa"/>
        </w:trPr>
        <w:tc>
          <w:tcPr>
            <w:tcW w:w="0" w:type="auto"/>
            <w:gridSpan w:val="2"/>
            <w:tcMar>
              <w:top w:w="300" w:type="dxa"/>
              <w:left w:w="15" w:type="dxa"/>
              <w:bottom w:w="15" w:type="dxa"/>
              <w:right w:w="15" w:type="dxa"/>
            </w:tcMar>
            <w:vAlign w:val="center"/>
            <w:hideMark/>
          </w:tcPr>
          <w:p w:rsidR="006942E1" w:rsidRPr="006942E1" w:rsidRDefault="006942E1" w:rsidP="006942E1">
            <w:pPr>
              <w:spacing w:after="0" w:line="240" w:lineRule="auto"/>
              <w:jc w:val="center"/>
              <w:rPr>
                <w:rFonts w:ascii="Times New Roman" w:eastAsia="Times New Roman" w:hAnsi="Times New Roman" w:cs="Times New Roman"/>
                <w:b/>
                <w:bCs/>
                <w:sz w:val="30"/>
                <w:szCs w:val="30"/>
                <w:lang w:eastAsia="ru-RU"/>
              </w:rPr>
            </w:pPr>
            <w:r w:rsidRPr="006942E1">
              <w:rPr>
                <w:rFonts w:ascii="Times New Roman" w:eastAsia="Times New Roman" w:hAnsi="Times New Roman" w:cs="Times New Roman"/>
                <w:b/>
                <w:bCs/>
                <w:sz w:val="30"/>
                <w:szCs w:val="30"/>
                <w:lang w:eastAsia="ru-RU"/>
              </w:rPr>
              <w:t>Годовой отчет о закупке товаро</w:t>
            </w:r>
            <w:bookmarkStart w:id="0" w:name="_GoBack"/>
            <w:bookmarkEnd w:id="0"/>
            <w:r w:rsidRPr="006942E1">
              <w:rPr>
                <w:rFonts w:ascii="Times New Roman" w:eastAsia="Times New Roman" w:hAnsi="Times New Roman" w:cs="Times New Roman"/>
                <w:b/>
                <w:bCs/>
                <w:sz w:val="30"/>
                <w:szCs w:val="30"/>
                <w:lang w:eastAsia="ru-RU"/>
              </w:rPr>
              <w:t>в, работ, услуг отдельными видами юридических лиц у субъектов малого и среднего предпринимательства за 2023 год</w:t>
            </w:r>
          </w:p>
        </w:tc>
      </w:tr>
      <w:tr w:rsidR="006942E1" w:rsidRPr="006942E1" w:rsidTr="006942E1">
        <w:trPr>
          <w:tblCellSpacing w:w="15" w:type="dxa"/>
        </w:trPr>
        <w:tc>
          <w:tcPr>
            <w:tcW w:w="0" w:type="auto"/>
            <w:tcBorders>
              <w:top w:val="single" w:sz="6" w:space="0" w:color="auto"/>
              <w:left w:val="single" w:sz="6" w:space="0" w:color="auto"/>
              <w:bottom w:val="single" w:sz="6" w:space="0" w:color="auto"/>
              <w:right w:val="single" w:sz="6" w:space="0" w:color="auto"/>
            </w:tcBorders>
            <w:hideMark/>
          </w:tcPr>
          <w:p w:rsidR="006942E1" w:rsidRPr="006942E1" w:rsidRDefault="006942E1" w:rsidP="006942E1">
            <w:pPr>
              <w:spacing w:after="0" w:line="240" w:lineRule="auto"/>
              <w:rPr>
                <w:rFonts w:ascii="Times New Roman" w:eastAsia="Times New Roman" w:hAnsi="Times New Roman" w:cs="Times New Roman"/>
                <w:i/>
                <w:iCs/>
                <w:sz w:val="24"/>
                <w:szCs w:val="24"/>
                <w:lang w:eastAsia="ru-RU"/>
              </w:rPr>
            </w:pPr>
            <w:r w:rsidRPr="006942E1">
              <w:rPr>
                <w:rFonts w:ascii="Times New Roman" w:eastAsia="Times New Roman" w:hAnsi="Times New Roman" w:cs="Times New Roman"/>
                <w:i/>
                <w:iCs/>
                <w:sz w:val="24"/>
                <w:szCs w:val="24"/>
                <w:lang w:eastAsia="ru-RU"/>
              </w:rPr>
              <w:t>Полное наименование заказчика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ГОСУДАРСТВЕННОЕ АВТОНОМНОЕ УЧРЕЖДЕНИЕ РЕСПУБЛИКИ ДАГЕСТАН "МНОГОФУНКЦИОНАЛЬНЫЙ ЦЕНТР ПРЕДОСТАВЛЕНИЯ ГОСУДАРСТВЕННЫХ И МУНИЦИПАЛЬНЫХ УСЛУГ В РЕСПУБЛИКЕ ДАГЕСТАН"</w:t>
            </w:r>
          </w:p>
        </w:tc>
      </w:tr>
      <w:tr w:rsidR="006942E1" w:rsidRPr="006942E1" w:rsidTr="006942E1">
        <w:trPr>
          <w:tblCellSpacing w:w="15" w:type="dxa"/>
        </w:trPr>
        <w:tc>
          <w:tcPr>
            <w:tcW w:w="0" w:type="auto"/>
            <w:tcBorders>
              <w:top w:val="single" w:sz="6" w:space="0" w:color="auto"/>
              <w:left w:val="single" w:sz="6" w:space="0" w:color="auto"/>
              <w:bottom w:val="single" w:sz="6" w:space="0" w:color="auto"/>
              <w:right w:val="single" w:sz="6" w:space="0" w:color="auto"/>
            </w:tcBorders>
            <w:hideMark/>
          </w:tcPr>
          <w:p w:rsidR="006942E1" w:rsidRPr="006942E1" w:rsidRDefault="006942E1" w:rsidP="006942E1">
            <w:pPr>
              <w:spacing w:after="0" w:line="240" w:lineRule="auto"/>
              <w:rPr>
                <w:rFonts w:ascii="Times New Roman" w:eastAsia="Times New Roman" w:hAnsi="Times New Roman" w:cs="Times New Roman"/>
                <w:i/>
                <w:iCs/>
                <w:sz w:val="24"/>
                <w:szCs w:val="24"/>
                <w:lang w:eastAsia="ru-RU"/>
              </w:rPr>
            </w:pPr>
            <w:r w:rsidRPr="006942E1">
              <w:rPr>
                <w:rFonts w:ascii="Times New Roman" w:eastAsia="Times New Roman" w:hAnsi="Times New Roman" w:cs="Times New Roman"/>
                <w:i/>
                <w:iCs/>
                <w:sz w:val="24"/>
                <w:szCs w:val="24"/>
                <w:lang w:eastAsia="ru-RU"/>
              </w:rPr>
              <w:t>Организационно-правовая форма заказчика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 xml:space="preserve">Государственные автономные учреждения субъектов Российской Федерации </w:t>
            </w:r>
            <w:proofErr w:type="gramStart"/>
            <w:r w:rsidRPr="006942E1">
              <w:rPr>
                <w:rFonts w:ascii="Times New Roman" w:eastAsia="Times New Roman" w:hAnsi="Times New Roman" w:cs="Times New Roman"/>
                <w:sz w:val="24"/>
                <w:szCs w:val="24"/>
                <w:lang w:eastAsia="ru-RU"/>
              </w:rPr>
              <w:t xml:space="preserve">( </w:t>
            </w:r>
            <w:proofErr w:type="gramEnd"/>
            <w:r w:rsidRPr="006942E1">
              <w:rPr>
                <w:rFonts w:ascii="Times New Roman" w:eastAsia="Times New Roman" w:hAnsi="Times New Roman" w:cs="Times New Roman"/>
                <w:sz w:val="24"/>
                <w:szCs w:val="24"/>
                <w:lang w:eastAsia="ru-RU"/>
              </w:rPr>
              <w:t>75201 )</w:t>
            </w:r>
          </w:p>
        </w:tc>
      </w:tr>
      <w:tr w:rsidR="006942E1" w:rsidRPr="006942E1" w:rsidTr="006942E1">
        <w:trPr>
          <w:tblCellSpacing w:w="15" w:type="dxa"/>
        </w:trPr>
        <w:tc>
          <w:tcPr>
            <w:tcW w:w="0" w:type="auto"/>
            <w:tcBorders>
              <w:top w:val="single" w:sz="6" w:space="0" w:color="auto"/>
              <w:left w:val="single" w:sz="6" w:space="0" w:color="auto"/>
              <w:bottom w:val="single" w:sz="6" w:space="0" w:color="auto"/>
              <w:right w:val="single" w:sz="6" w:space="0" w:color="auto"/>
            </w:tcBorders>
            <w:hideMark/>
          </w:tcPr>
          <w:p w:rsidR="006942E1" w:rsidRPr="006942E1" w:rsidRDefault="006942E1" w:rsidP="006942E1">
            <w:pPr>
              <w:spacing w:after="0" w:line="240" w:lineRule="auto"/>
              <w:rPr>
                <w:rFonts w:ascii="Times New Roman" w:eastAsia="Times New Roman" w:hAnsi="Times New Roman" w:cs="Times New Roman"/>
                <w:i/>
                <w:iCs/>
                <w:sz w:val="24"/>
                <w:szCs w:val="24"/>
                <w:lang w:eastAsia="ru-RU"/>
              </w:rPr>
            </w:pPr>
            <w:r w:rsidRPr="006942E1">
              <w:rPr>
                <w:rFonts w:ascii="Times New Roman" w:eastAsia="Times New Roman" w:hAnsi="Times New Roman" w:cs="Times New Roman"/>
                <w:i/>
                <w:iCs/>
                <w:sz w:val="24"/>
                <w:szCs w:val="24"/>
                <w:lang w:eastAsia="ru-RU"/>
              </w:rPr>
              <w:t>Место нахождения (адрес), телефон, адрес электронной почты заказчика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 xml:space="preserve">367018, РЕСПУБЛИКА ДАГЕСТАН, </w:t>
            </w:r>
            <w:proofErr w:type="spellStart"/>
            <w:r w:rsidRPr="006942E1">
              <w:rPr>
                <w:rFonts w:ascii="Times New Roman" w:eastAsia="Times New Roman" w:hAnsi="Times New Roman" w:cs="Times New Roman"/>
                <w:sz w:val="24"/>
                <w:szCs w:val="24"/>
                <w:lang w:eastAsia="ru-RU"/>
              </w:rPr>
              <w:t>г.о</w:t>
            </w:r>
            <w:proofErr w:type="spellEnd"/>
            <w:r w:rsidRPr="006942E1">
              <w:rPr>
                <w:rFonts w:ascii="Times New Roman" w:eastAsia="Times New Roman" w:hAnsi="Times New Roman" w:cs="Times New Roman"/>
                <w:sz w:val="24"/>
                <w:szCs w:val="24"/>
                <w:lang w:eastAsia="ru-RU"/>
              </w:rPr>
              <w:t>. ГОРОД МАХАЧКАЛА, ЛЕНИНСКИЙ РАЙОН, Г МАХАЧКАЛА, ПР-КТ НАСРУТДИНОВА, Д. 1 , 88722511117 , zakupki@mfcrd.ru</w:t>
            </w:r>
          </w:p>
        </w:tc>
      </w:tr>
      <w:tr w:rsidR="006942E1" w:rsidRPr="006942E1" w:rsidTr="006942E1">
        <w:trPr>
          <w:tblCellSpacing w:w="15" w:type="dxa"/>
        </w:trPr>
        <w:tc>
          <w:tcPr>
            <w:tcW w:w="0" w:type="auto"/>
            <w:tcBorders>
              <w:top w:val="single" w:sz="6" w:space="0" w:color="auto"/>
              <w:left w:val="single" w:sz="6" w:space="0" w:color="auto"/>
              <w:bottom w:val="single" w:sz="6" w:space="0" w:color="auto"/>
              <w:right w:val="single" w:sz="6" w:space="0" w:color="auto"/>
            </w:tcBorders>
            <w:hideMark/>
          </w:tcPr>
          <w:p w:rsidR="006942E1" w:rsidRPr="006942E1" w:rsidRDefault="006942E1" w:rsidP="006942E1">
            <w:pPr>
              <w:spacing w:after="0" w:line="240" w:lineRule="auto"/>
              <w:rPr>
                <w:rFonts w:ascii="Times New Roman" w:eastAsia="Times New Roman" w:hAnsi="Times New Roman" w:cs="Times New Roman"/>
                <w:i/>
                <w:iCs/>
                <w:sz w:val="24"/>
                <w:szCs w:val="24"/>
                <w:lang w:eastAsia="ru-RU"/>
              </w:rPr>
            </w:pPr>
            <w:r w:rsidRPr="006942E1">
              <w:rPr>
                <w:rFonts w:ascii="Times New Roman" w:eastAsia="Times New Roman" w:hAnsi="Times New Roman" w:cs="Times New Roman"/>
                <w:i/>
                <w:iCs/>
                <w:sz w:val="24"/>
                <w:szCs w:val="24"/>
                <w:lang w:eastAsia="ru-RU"/>
              </w:rPr>
              <w:t>Идентификационный номер налогоплательщика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0572004299</w:t>
            </w:r>
          </w:p>
        </w:tc>
      </w:tr>
      <w:tr w:rsidR="006942E1" w:rsidRPr="006942E1" w:rsidTr="006942E1">
        <w:trPr>
          <w:tblCellSpacing w:w="15" w:type="dxa"/>
        </w:trPr>
        <w:tc>
          <w:tcPr>
            <w:tcW w:w="0" w:type="auto"/>
            <w:tcBorders>
              <w:top w:val="single" w:sz="6" w:space="0" w:color="auto"/>
              <w:left w:val="single" w:sz="6" w:space="0" w:color="auto"/>
              <w:bottom w:val="single" w:sz="6" w:space="0" w:color="auto"/>
              <w:right w:val="single" w:sz="6" w:space="0" w:color="auto"/>
            </w:tcBorders>
            <w:hideMark/>
          </w:tcPr>
          <w:p w:rsidR="006942E1" w:rsidRPr="006942E1" w:rsidRDefault="006942E1" w:rsidP="006942E1">
            <w:pPr>
              <w:spacing w:after="0" w:line="240" w:lineRule="auto"/>
              <w:rPr>
                <w:rFonts w:ascii="Times New Roman" w:eastAsia="Times New Roman" w:hAnsi="Times New Roman" w:cs="Times New Roman"/>
                <w:i/>
                <w:iCs/>
                <w:sz w:val="24"/>
                <w:szCs w:val="24"/>
                <w:lang w:eastAsia="ru-RU"/>
              </w:rPr>
            </w:pPr>
            <w:r w:rsidRPr="006942E1">
              <w:rPr>
                <w:rFonts w:ascii="Times New Roman" w:eastAsia="Times New Roman" w:hAnsi="Times New Roman" w:cs="Times New Roman"/>
                <w:i/>
                <w:iCs/>
                <w:sz w:val="24"/>
                <w:szCs w:val="24"/>
                <w:lang w:eastAsia="ru-RU"/>
              </w:rPr>
              <w:t>Код причины постановки на учет</w:t>
            </w:r>
          </w:p>
        </w:tc>
        <w:tc>
          <w:tcPr>
            <w:tcW w:w="0" w:type="auto"/>
            <w:tcBorders>
              <w:top w:val="single" w:sz="6" w:space="0" w:color="auto"/>
              <w:left w:val="single" w:sz="6" w:space="0" w:color="auto"/>
              <w:bottom w:val="single" w:sz="6" w:space="0" w:color="auto"/>
              <w:right w:val="single" w:sz="6" w:space="0" w:color="auto"/>
            </w:tcBorders>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057101001</w:t>
            </w:r>
          </w:p>
        </w:tc>
      </w:tr>
      <w:tr w:rsidR="006942E1" w:rsidRPr="006942E1" w:rsidTr="006942E1">
        <w:trPr>
          <w:tblCellSpacing w:w="15" w:type="dxa"/>
        </w:trPr>
        <w:tc>
          <w:tcPr>
            <w:tcW w:w="0" w:type="auto"/>
            <w:gridSpan w:val="2"/>
            <w:hideMark/>
          </w:tcPr>
          <w:p w:rsidR="006942E1" w:rsidRPr="006942E1" w:rsidRDefault="006942E1" w:rsidP="006942E1">
            <w:pPr>
              <w:spacing w:after="0" w:line="240" w:lineRule="auto"/>
              <w:rPr>
                <w:rFonts w:ascii="Times New Roman" w:eastAsia="Times New Roman" w:hAnsi="Times New Roman" w:cs="Times New Roman"/>
                <w:i/>
                <w:iCs/>
                <w:sz w:val="24"/>
                <w:szCs w:val="24"/>
                <w:lang w:eastAsia="ru-RU"/>
              </w:rPr>
            </w:pPr>
          </w:p>
        </w:tc>
      </w:tr>
      <w:tr w:rsidR="006942E1" w:rsidRPr="006942E1" w:rsidTr="006942E1">
        <w:trPr>
          <w:tblCellSpacing w:w="15" w:type="dxa"/>
        </w:trPr>
        <w:tc>
          <w:tcPr>
            <w:tcW w:w="0" w:type="auto"/>
            <w:gridSpan w:val="2"/>
            <w:tcMar>
              <w:top w:w="300" w:type="dxa"/>
              <w:left w:w="15" w:type="dxa"/>
              <w:bottom w:w="15" w:type="dxa"/>
              <w:right w:w="15" w:type="dxa"/>
            </w:tcMar>
            <w:vAlign w:val="center"/>
            <w:hideMark/>
          </w:tcPr>
          <w:p w:rsidR="006942E1" w:rsidRPr="006942E1" w:rsidRDefault="006942E1" w:rsidP="006942E1">
            <w:pPr>
              <w:spacing w:after="0" w:line="240" w:lineRule="auto"/>
              <w:rPr>
                <w:rFonts w:ascii="Times New Roman" w:eastAsia="Times New Roman" w:hAnsi="Times New Roman" w:cs="Times New Roman"/>
                <w:b/>
                <w:bCs/>
                <w:sz w:val="24"/>
                <w:szCs w:val="24"/>
                <w:lang w:eastAsia="ru-RU"/>
              </w:rPr>
            </w:pPr>
            <w:r w:rsidRPr="006942E1">
              <w:rPr>
                <w:rFonts w:ascii="Times New Roman" w:eastAsia="Times New Roman" w:hAnsi="Times New Roman" w:cs="Times New Roman"/>
                <w:b/>
                <w:bCs/>
                <w:sz w:val="24"/>
                <w:szCs w:val="24"/>
                <w:lang w:eastAsia="ru-RU"/>
              </w:rPr>
              <w:t>I. Сведения о закупке у субъектов малого и среднего предпринимательства по итогам года</w:t>
            </w:r>
          </w:p>
        </w:tc>
      </w:tr>
      <w:tr w:rsidR="006942E1" w:rsidRPr="006942E1" w:rsidTr="006942E1">
        <w:trPr>
          <w:tblCellSpacing w:w="15" w:type="dxa"/>
        </w:trPr>
        <w:tc>
          <w:tcPr>
            <w:tcW w:w="0" w:type="auto"/>
            <w:gridSpan w:val="2"/>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392"/>
              <w:gridCol w:w="2481"/>
              <w:gridCol w:w="1504"/>
              <w:gridCol w:w="1504"/>
              <w:gridCol w:w="1580"/>
              <w:gridCol w:w="1878"/>
            </w:tblGrid>
            <w:tr w:rsidR="006942E1" w:rsidRPr="006942E1">
              <w:tc>
                <w:tcPr>
                  <w:tcW w:w="1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42E1" w:rsidRPr="006942E1" w:rsidRDefault="006942E1" w:rsidP="006942E1">
                  <w:pPr>
                    <w:spacing w:after="0" w:line="240" w:lineRule="auto"/>
                    <w:jc w:val="center"/>
                    <w:rPr>
                      <w:rFonts w:ascii="Times New Roman" w:eastAsia="Times New Roman" w:hAnsi="Times New Roman" w:cs="Times New Roman"/>
                      <w:b/>
                      <w:bCs/>
                      <w:sz w:val="24"/>
                      <w:szCs w:val="24"/>
                      <w:lang w:eastAsia="ru-RU"/>
                    </w:rPr>
                  </w:pPr>
                  <w:r w:rsidRPr="006942E1">
                    <w:rPr>
                      <w:rFonts w:ascii="Times New Roman" w:eastAsia="Times New Roman" w:hAnsi="Times New Roman" w:cs="Times New Roman"/>
                      <w:b/>
                      <w:bCs/>
                      <w:sz w:val="24"/>
                      <w:szCs w:val="24"/>
                      <w:lang w:eastAsia="ru-RU"/>
                    </w:rPr>
                    <w:t xml:space="preserve">№ </w:t>
                  </w:r>
                  <w:proofErr w:type="gramStart"/>
                  <w:r w:rsidRPr="006942E1">
                    <w:rPr>
                      <w:rFonts w:ascii="Times New Roman" w:eastAsia="Times New Roman" w:hAnsi="Times New Roman" w:cs="Times New Roman"/>
                      <w:b/>
                      <w:bCs/>
                      <w:sz w:val="24"/>
                      <w:szCs w:val="24"/>
                      <w:lang w:eastAsia="ru-RU"/>
                    </w:rPr>
                    <w:t>п</w:t>
                  </w:r>
                  <w:proofErr w:type="gramEnd"/>
                  <w:r w:rsidRPr="006942E1">
                    <w:rPr>
                      <w:rFonts w:ascii="Times New Roman" w:eastAsia="Times New Roman" w:hAnsi="Times New Roman" w:cs="Times New Roman"/>
                      <w:b/>
                      <w:bCs/>
                      <w:sz w:val="24"/>
                      <w:szCs w:val="24"/>
                      <w:lang w:eastAsia="ru-RU"/>
                    </w:rPr>
                    <w:t>/п</w:t>
                  </w:r>
                </w:p>
              </w:tc>
              <w:tc>
                <w:tcPr>
                  <w:tcW w:w="27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42E1" w:rsidRPr="006942E1" w:rsidRDefault="006942E1" w:rsidP="006942E1">
                  <w:pPr>
                    <w:spacing w:after="0" w:line="240" w:lineRule="auto"/>
                    <w:jc w:val="center"/>
                    <w:rPr>
                      <w:rFonts w:ascii="Times New Roman" w:eastAsia="Times New Roman" w:hAnsi="Times New Roman" w:cs="Times New Roman"/>
                      <w:b/>
                      <w:bCs/>
                      <w:sz w:val="24"/>
                      <w:szCs w:val="24"/>
                      <w:lang w:eastAsia="ru-RU"/>
                    </w:rPr>
                  </w:pPr>
                  <w:r w:rsidRPr="006942E1">
                    <w:rPr>
                      <w:rFonts w:ascii="Times New Roman" w:eastAsia="Times New Roman" w:hAnsi="Times New Roman" w:cs="Times New Roman"/>
                      <w:b/>
                      <w:bCs/>
                      <w:sz w:val="24"/>
                      <w:szCs w:val="24"/>
                      <w:lang w:eastAsia="ru-RU"/>
                    </w:rPr>
                    <w:t>Наименование показателя</w:t>
                  </w:r>
                </w:p>
              </w:tc>
              <w:tc>
                <w:tcPr>
                  <w:tcW w:w="6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42E1" w:rsidRPr="006942E1" w:rsidRDefault="006942E1" w:rsidP="006942E1">
                  <w:pPr>
                    <w:spacing w:after="0" w:line="240" w:lineRule="auto"/>
                    <w:jc w:val="center"/>
                    <w:rPr>
                      <w:rFonts w:ascii="Times New Roman" w:eastAsia="Times New Roman" w:hAnsi="Times New Roman" w:cs="Times New Roman"/>
                      <w:b/>
                      <w:bCs/>
                      <w:sz w:val="24"/>
                      <w:szCs w:val="24"/>
                      <w:lang w:eastAsia="ru-RU"/>
                    </w:rPr>
                  </w:pPr>
                  <w:r w:rsidRPr="006942E1">
                    <w:rPr>
                      <w:rFonts w:ascii="Times New Roman" w:eastAsia="Times New Roman" w:hAnsi="Times New Roman" w:cs="Times New Roman"/>
                      <w:b/>
                      <w:bCs/>
                      <w:sz w:val="24"/>
                      <w:szCs w:val="24"/>
                      <w:lang w:eastAsia="ru-RU"/>
                    </w:rPr>
                    <w:t>Общий стоимостной объем договоров, заключенных заказчиком по результатам закупок в отчётном год</w:t>
                  </w:r>
                  <w:proofErr w:type="gramStart"/>
                  <w:r w:rsidRPr="006942E1">
                    <w:rPr>
                      <w:rFonts w:ascii="Times New Roman" w:eastAsia="Times New Roman" w:hAnsi="Times New Roman" w:cs="Times New Roman"/>
                      <w:b/>
                      <w:bCs/>
                      <w:sz w:val="24"/>
                      <w:szCs w:val="24"/>
                      <w:lang w:eastAsia="ru-RU"/>
                    </w:rPr>
                    <w:t>у(</w:t>
                  </w:r>
                  <w:proofErr w:type="gramEnd"/>
                  <w:r w:rsidRPr="006942E1">
                    <w:rPr>
                      <w:rFonts w:ascii="Times New Roman" w:eastAsia="Times New Roman" w:hAnsi="Times New Roman" w:cs="Times New Roman"/>
                      <w:b/>
                      <w:bCs/>
                      <w:sz w:val="24"/>
                      <w:szCs w:val="24"/>
                      <w:lang w:eastAsia="ru-RU"/>
                    </w:rPr>
                    <w:t>тыс. рублей)</w:t>
                  </w:r>
                </w:p>
              </w:tc>
              <w:tc>
                <w:tcPr>
                  <w:tcW w:w="6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42E1" w:rsidRPr="006942E1" w:rsidRDefault="006942E1" w:rsidP="006942E1">
                  <w:pPr>
                    <w:spacing w:after="0" w:line="240" w:lineRule="auto"/>
                    <w:jc w:val="center"/>
                    <w:rPr>
                      <w:rFonts w:ascii="Times New Roman" w:eastAsia="Times New Roman" w:hAnsi="Times New Roman" w:cs="Times New Roman"/>
                      <w:b/>
                      <w:bCs/>
                      <w:sz w:val="24"/>
                      <w:szCs w:val="24"/>
                      <w:lang w:eastAsia="ru-RU"/>
                    </w:rPr>
                  </w:pPr>
                  <w:r w:rsidRPr="006942E1">
                    <w:rPr>
                      <w:rFonts w:ascii="Times New Roman" w:eastAsia="Times New Roman" w:hAnsi="Times New Roman" w:cs="Times New Roman"/>
                      <w:b/>
                      <w:bCs/>
                      <w:sz w:val="24"/>
                      <w:szCs w:val="24"/>
                      <w:lang w:eastAsia="ru-RU"/>
                    </w:rPr>
                    <w:t>Количество договоров, заключенных заказчиком по результатам закупок в отчётном год</w:t>
                  </w:r>
                  <w:proofErr w:type="gramStart"/>
                  <w:r w:rsidRPr="006942E1">
                    <w:rPr>
                      <w:rFonts w:ascii="Times New Roman" w:eastAsia="Times New Roman" w:hAnsi="Times New Roman" w:cs="Times New Roman"/>
                      <w:b/>
                      <w:bCs/>
                      <w:sz w:val="24"/>
                      <w:szCs w:val="24"/>
                      <w:lang w:eastAsia="ru-RU"/>
                    </w:rPr>
                    <w:t>у(</w:t>
                  </w:r>
                  <w:proofErr w:type="gramEnd"/>
                  <w:r w:rsidRPr="006942E1">
                    <w:rPr>
                      <w:rFonts w:ascii="Times New Roman" w:eastAsia="Times New Roman" w:hAnsi="Times New Roman" w:cs="Times New Roman"/>
                      <w:b/>
                      <w:bCs/>
                      <w:sz w:val="24"/>
                      <w:szCs w:val="24"/>
                      <w:lang w:eastAsia="ru-RU"/>
                    </w:rPr>
                    <w:t>единиц)</w:t>
                  </w:r>
                </w:p>
              </w:tc>
              <w:tc>
                <w:tcPr>
                  <w:tcW w:w="6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42E1" w:rsidRPr="006942E1" w:rsidRDefault="006942E1" w:rsidP="006942E1">
                  <w:pPr>
                    <w:spacing w:after="0" w:line="240" w:lineRule="auto"/>
                    <w:jc w:val="center"/>
                    <w:rPr>
                      <w:rFonts w:ascii="Times New Roman" w:eastAsia="Times New Roman" w:hAnsi="Times New Roman" w:cs="Times New Roman"/>
                      <w:b/>
                      <w:bCs/>
                      <w:sz w:val="24"/>
                      <w:szCs w:val="24"/>
                      <w:lang w:eastAsia="ru-RU"/>
                    </w:rPr>
                  </w:pPr>
                  <w:r w:rsidRPr="006942E1">
                    <w:rPr>
                      <w:rFonts w:ascii="Times New Roman" w:eastAsia="Times New Roman" w:hAnsi="Times New Roman" w:cs="Times New Roman"/>
                      <w:b/>
                      <w:bCs/>
                      <w:sz w:val="24"/>
                      <w:szCs w:val="24"/>
                      <w:lang w:eastAsia="ru-RU"/>
                    </w:rPr>
                    <w:t>Стоимостной объем оплаты в отчётном году (с учётом объема оплаты в отчётном году договоров, срок исполнения которых превышает один календарный год, в том числе заключенных в предыдущие отчётные периоды</w:t>
                  </w:r>
                  <w:proofErr w:type="gramStart"/>
                  <w:r w:rsidRPr="006942E1">
                    <w:rPr>
                      <w:rFonts w:ascii="Times New Roman" w:eastAsia="Times New Roman" w:hAnsi="Times New Roman" w:cs="Times New Roman"/>
                      <w:b/>
                      <w:bCs/>
                      <w:sz w:val="24"/>
                      <w:szCs w:val="24"/>
                      <w:lang w:eastAsia="ru-RU"/>
                    </w:rPr>
                    <w:t>)(</w:t>
                  </w:r>
                  <w:proofErr w:type="gramEnd"/>
                  <w:r w:rsidRPr="006942E1">
                    <w:rPr>
                      <w:rFonts w:ascii="Times New Roman" w:eastAsia="Times New Roman" w:hAnsi="Times New Roman" w:cs="Times New Roman"/>
                      <w:b/>
                      <w:bCs/>
                      <w:sz w:val="24"/>
                      <w:szCs w:val="24"/>
                      <w:lang w:eastAsia="ru-RU"/>
                    </w:rPr>
                    <w:t>тыс. рублей)</w:t>
                  </w:r>
                </w:p>
              </w:tc>
              <w:tc>
                <w:tcPr>
                  <w:tcW w:w="6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42E1" w:rsidRPr="006942E1" w:rsidRDefault="006942E1" w:rsidP="006942E1">
                  <w:pPr>
                    <w:spacing w:after="0" w:line="240" w:lineRule="auto"/>
                    <w:jc w:val="center"/>
                    <w:rPr>
                      <w:rFonts w:ascii="Times New Roman" w:eastAsia="Times New Roman" w:hAnsi="Times New Roman" w:cs="Times New Roman"/>
                      <w:b/>
                      <w:bCs/>
                      <w:sz w:val="24"/>
                      <w:szCs w:val="24"/>
                      <w:lang w:eastAsia="ru-RU"/>
                    </w:rPr>
                  </w:pPr>
                  <w:r w:rsidRPr="006942E1">
                    <w:rPr>
                      <w:rFonts w:ascii="Times New Roman" w:eastAsia="Times New Roman" w:hAnsi="Times New Roman" w:cs="Times New Roman"/>
                      <w:b/>
                      <w:bCs/>
                      <w:sz w:val="24"/>
                      <w:szCs w:val="24"/>
                      <w:lang w:eastAsia="ru-RU"/>
                    </w:rPr>
                    <w:t>Количество договоров, срок исполнения которых превышает один календарный год, заключенных в предыдущие отчётные период</w:t>
                  </w:r>
                  <w:proofErr w:type="gramStart"/>
                  <w:r w:rsidRPr="006942E1">
                    <w:rPr>
                      <w:rFonts w:ascii="Times New Roman" w:eastAsia="Times New Roman" w:hAnsi="Times New Roman" w:cs="Times New Roman"/>
                      <w:b/>
                      <w:bCs/>
                      <w:sz w:val="24"/>
                      <w:szCs w:val="24"/>
                      <w:lang w:eastAsia="ru-RU"/>
                    </w:rPr>
                    <w:t>ы(</w:t>
                  </w:r>
                  <w:proofErr w:type="gramEnd"/>
                  <w:r w:rsidRPr="006942E1">
                    <w:rPr>
                      <w:rFonts w:ascii="Times New Roman" w:eastAsia="Times New Roman" w:hAnsi="Times New Roman" w:cs="Times New Roman"/>
                      <w:b/>
                      <w:bCs/>
                      <w:sz w:val="24"/>
                      <w:szCs w:val="24"/>
                      <w:lang w:eastAsia="ru-RU"/>
                    </w:rPr>
                    <w:t>единиц)</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lastRenderedPageBreak/>
                    <w:t>1</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Всего заключено договоров по результатам закупок</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141158.71522</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247</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137777.88174</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12</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из них:</w:t>
                  </w: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договоры, заключенные по результатам закупок для обеспечения обороны страны и безопасности государства</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договоры, заключенные по результатам закупок в области использования атомной энергии</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договоры, заключенные по результатам закупок товаров, работ, услуг, которые относятся к сфере деятельности субъектов естественных монополий в соответствии с Федеральным законом «О естественных монополиях»</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договоры, заключенные по результатам закупок, которые осуществлены за пределами территории Российской Федерации и предметом которых являются поставка товаров, выполнение работ, оказание услуг за пределами территории Российской Федерации</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 xml:space="preserve">договоры, заключенные по результатам закупок финансовых услуг, включая банковские услуги, страховые услуги, услуги на рынке ценных бумаг, </w:t>
                  </w:r>
                  <w:r w:rsidRPr="006942E1">
                    <w:rPr>
                      <w:rFonts w:ascii="Times New Roman" w:eastAsia="Times New Roman" w:hAnsi="Times New Roman" w:cs="Times New Roman"/>
                      <w:sz w:val="24"/>
                      <w:szCs w:val="24"/>
                      <w:lang w:eastAsia="ru-RU"/>
                    </w:rPr>
                    <w:lastRenderedPageBreak/>
                    <w:t>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roofErr w:type="gramStart"/>
                  <w:r w:rsidRPr="006942E1">
                    <w:rPr>
                      <w:rFonts w:ascii="Times New Roman" w:eastAsia="Times New Roman" w:hAnsi="Times New Roman" w:cs="Times New Roman"/>
                      <w:sz w:val="24"/>
                      <w:szCs w:val="24"/>
                      <w:lang w:eastAsia="ru-RU"/>
                    </w:rPr>
                    <w:t xml:space="preserve">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w:t>
                  </w:r>
                  <w:r w:rsidRPr="006942E1">
                    <w:rPr>
                      <w:rFonts w:ascii="Times New Roman" w:eastAsia="Times New Roman" w:hAnsi="Times New Roman" w:cs="Times New Roman"/>
                      <w:sz w:val="24"/>
                      <w:szCs w:val="24"/>
                      <w:lang w:eastAsia="ru-RU"/>
                    </w:rPr>
                    <w:lastRenderedPageBreak/>
                    <w:t>устанавливаются федеральными законами, нормативными правовыми актами Президента Российской Федерации или Правительства Российской Федерации, законодательными актами соответствующего субъекта Российской Федерации</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roofErr w:type="gramStart"/>
                  <w:r w:rsidRPr="006942E1">
                    <w:rPr>
                      <w:rFonts w:ascii="Times New Roman" w:eastAsia="Times New Roman" w:hAnsi="Times New Roman" w:cs="Times New Roman"/>
                      <w:sz w:val="24"/>
                      <w:szCs w:val="24"/>
                      <w:lang w:eastAsia="ru-RU"/>
                    </w:rPr>
                    <w:t>договоры, заключенные по результатам закупок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 xml:space="preserve">договоры, заключенные по результатам закупок, предметом которых является аренда и (или) приобретение в собственность </w:t>
                  </w:r>
                  <w:r w:rsidRPr="006942E1">
                    <w:rPr>
                      <w:rFonts w:ascii="Times New Roman" w:eastAsia="Times New Roman" w:hAnsi="Times New Roman" w:cs="Times New Roman"/>
                      <w:sz w:val="24"/>
                      <w:szCs w:val="24"/>
                      <w:lang w:eastAsia="ru-RU"/>
                    </w:rPr>
                    <w:lastRenderedPageBreak/>
                    <w:t>объектов недвижимого имущества</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lastRenderedPageBreak/>
                    <w:t>50956.20384</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38</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50956.20384</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договоры, заключенные по результатам закупок энергоносителей</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договоры, заключенные по результатам закупок услуг добычи, хранения, отгрузки (перевалки), переработки энергоносителей</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договоры, заключенные по результатам закупок подвижного состава и материалов верхнего строения железнодорожного пути</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договоры, заключенные по результатам закупок услуг области воздушных перевозок и авиационных работ</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 xml:space="preserve">договоры, заключенные по результатам закупок труб большого </w:t>
                  </w:r>
                  <w:r w:rsidRPr="006942E1">
                    <w:rPr>
                      <w:rFonts w:ascii="Times New Roman" w:eastAsia="Times New Roman" w:hAnsi="Times New Roman" w:cs="Times New Roman"/>
                      <w:sz w:val="24"/>
                      <w:szCs w:val="24"/>
                      <w:lang w:eastAsia="ru-RU"/>
                    </w:rPr>
                    <w:lastRenderedPageBreak/>
                    <w:t>диаметра, используемых при строительстве магистральных нефтепроводов и нефтепродуктопроводов</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roofErr w:type="gramStart"/>
                  <w:r w:rsidRPr="006942E1">
                    <w:rPr>
                      <w:rFonts w:ascii="Times New Roman" w:eastAsia="Times New Roman" w:hAnsi="Times New Roman" w:cs="Times New Roman"/>
                      <w:sz w:val="24"/>
                      <w:szCs w:val="24"/>
                      <w:lang w:eastAsia="ru-RU"/>
                    </w:rPr>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 xml:space="preserve">договоры, заключенные по </w:t>
                  </w:r>
                  <w:r w:rsidRPr="006942E1">
                    <w:rPr>
                      <w:rFonts w:ascii="Times New Roman" w:eastAsia="Times New Roman" w:hAnsi="Times New Roman" w:cs="Times New Roman"/>
                      <w:sz w:val="24"/>
                      <w:szCs w:val="24"/>
                      <w:lang w:eastAsia="ru-RU"/>
                    </w:rPr>
                    <w:lastRenderedPageBreak/>
                    <w:t>результатам закупки услуг подвижной радиотелефонной связи</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roofErr w:type="gramStart"/>
                  <w:r w:rsidRPr="006942E1">
                    <w:rPr>
                      <w:rFonts w:ascii="Times New Roman" w:eastAsia="Times New Roman" w:hAnsi="Times New Roman" w:cs="Times New Roman"/>
                      <w:sz w:val="24"/>
                      <w:szCs w:val="24"/>
                      <w:lang w:eastAsia="ru-RU"/>
                    </w:rPr>
                    <w:t>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w:t>
                  </w:r>
                  <w:proofErr w:type="gramEnd"/>
                  <w:r w:rsidRPr="006942E1">
                    <w:rPr>
                      <w:rFonts w:ascii="Times New Roman" w:eastAsia="Times New Roman" w:hAnsi="Times New Roman" w:cs="Times New Roman"/>
                      <w:sz w:val="24"/>
                      <w:szCs w:val="24"/>
                      <w:lang w:eastAsia="ru-RU"/>
                    </w:rPr>
                    <w:t xml:space="preserve"> сохранением коммерческой и информационной </w:t>
                  </w:r>
                  <w:r w:rsidRPr="006942E1">
                    <w:rPr>
                      <w:rFonts w:ascii="Times New Roman" w:eastAsia="Times New Roman" w:hAnsi="Times New Roman" w:cs="Times New Roman"/>
                      <w:sz w:val="24"/>
                      <w:szCs w:val="24"/>
                      <w:lang w:eastAsia="ru-RU"/>
                    </w:rPr>
                    <w:lastRenderedPageBreak/>
                    <w:t>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 xml:space="preserve">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w:t>
                  </w:r>
                  <w:proofErr w:type="gramStart"/>
                  <w:r w:rsidRPr="006942E1">
                    <w:rPr>
                      <w:rFonts w:ascii="Times New Roman" w:eastAsia="Times New Roman" w:hAnsi="Times New Roman" w:cs="Times New Roman"/>
                      <w:sz w:val="24"/>
                      <w:szCs w:val="24"/>
                      <w:lang w:eastAsia="ru-RU"/>
                    </w:rPr>
                    <w:t>выручки</w:t>
                  </w:r>
                  <w:proofErr w:type="gramEnd"/>
                  <w:r w:rsidRPr="006942E1">
                    <w:rPr>
                      <w:rFonts w:ascii="Times New Roman" w:eastAsia="Times New Roman" w:hAnsi="Times New Roman" w:cs="Times New Roman"/>
                      <w:sz w:val="24"/>
                      <w:szCs w:val="24"/>
                      <w:lang w:eastAsia="ru-RU"/>
                    </w:rPr>
                    <w:t xml:space="preserve">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 xml:space="preserve">договоры, заключенные по </w:t>
                  </w:r>
                  <w:r w:rsidRPr="006942E1">
                    <w:rPr>
                      <w:rFonts w:ascii="Times New Roman" w:eastAsia="Times New Roman" w:hAnsi="Times New Roman" w:cs="Times New Roman"/>
                      <w:sz w:val="24"/>
                      <w:szCs w:val="24"/>
                      <w:lang w:eastAsia="ru-RU"/>
                    </w:rPr>
                    <w:lastRenderedPageBreak/>
                    <w:t>результатам закупок необработанных природных алмазов</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roofErr w:type="gramStart"/>
                  <w:r w:rsidRPr="006942E1">
                    <w:rPr>
                      <w:rFonts w:ascii="Times New Roman" w:eastAsia="Times New Roman" w:hAnsi="Times New Roman" w:cs="Times New Roman"/>
                      <w:sz w:val="24"/>
                      <w:szCs w:val="24"/>
                      <w:lang w:eastAsia="ru-RU"/>
                    </w:rPr>
                    <w:t xml:space="preserve">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одновременно </w:t>
                  </w:r>
                  <w:proofErr w:type="spellStart"/>
                  <w:r w:rsidRPr="006942E1">
                    <w:rPr>
                      <w:rFonts w:ascii="Times New Roman" w:eastAsia="Times New Roman" w:hAnsi="Times New Roman" w:cs="Times New Roman"/>
                      <w:sz w:val="24"/>
                      <w:szCs w:val="24"/>
                      <w:lang w:eastAsia="ru-RU"/>
                    </w:rPr>
                    <w:t>софинансирование</w:t>
                  </w:r>
                  <w:proofErr w:type="spellEnd"/>
                  <w:r w:rsidRPr="006942E1">
                    <w:rPr>
                      <w:rFonts w:ascii="Times New Roman" w:eastAsia="Times New Roman" w:hAnsi="Times New Roman" w:cs="Times New Roman"/>
                      <w:sz w:val="24"/>
                      <w:szCs w:val="24"/>
                      <w:lang w:eastAsia="ru-RU"/>
                    </w:rPr>
                    <w:t>,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 отдельных дорожных</w:t>
                  </w:r>
                  <w:proofErr w:type="gramEnd"/>
                  <w:r w:rsidRPr="006942E1">
                    <w:rPr>
                      <w:rFonts w:ascii="Times New Roman" w:eastAsia="Times New Roman" w:hAnsi="Times New Roman" w:cs="Times New Roman"/>
                      <w:sz w:val="24"/>
                      <w:szCs w:val="24"/>
                      <w:lang w:eastAsia="ru-RU"/>
                    </w:rPr>
                    <w:t xml:space="preserve"> </w:t>
                  </w:r>
                  <w:proofErr w:type="gramStart"/>
                  <w:r w:rsidRPr="006942E1">
                    <w:rPr>
                      <w:rFonts w:ascii="Times New Roman" w:eastAsia="Times New Roman" w:hAnsi="Times New Roman" w:cs="Times New Roman"/>
                      <w:sz w:val="24"/>
                      <w:szCs w:val="24"/>
                      <w:lang w:eastAsia="ru-RU"/>
                    </w:rPr>
                    <w:t xml:space="preserve">сооружений, являющихся их технологической частью,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необходимости), </w:t>
                  </w:r>
                  <w:r w:rsidRPr="006942E1">
                    <w:rPr>
                      <w:rFonts w:ascii="Times New Roman" w:eastAsia="Times New Roman" w:hAnsi="Times New Roman" w:cs="Times New Roman"/>
                      <w:sz w:val="24"/>
                      <w:szCs w:val="24"/>
                      <w:lang w:eastAsia="ru-RU"/>
                    </w:rPr>
                    <w:lastRenderedPageBreak/>
                    <w:t>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roofErr w:type="gramStart"/>
                  <w:r w:rsidRPr="006942E1">
                    <w:rPr>
                      <w:rFonts w:ascii="Times New Roman" w:eastAsia="Times New Roman" w:hAnsi="Times New Roman" w:cs="Times New Roman"/>
                      <w:sz w:val="24"/>
                      <w:szCs w:val="24"/>
                      <w:lang w:eastAsia="ru-RU"/>
                    </w:rPr>
                    <w:t>договоры, заключенные по результатам закупок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закупок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w:t>
                  </w:r>
                  <w:proofErr w:type="gramEnd"/>
                  <w:r w:rsidRPr="006942E1">
                    <w:rPr>
                      <w:rFonts w:ascii="Times New Roman" w:eastAsia="Times New Roman" w:hAnsi="Times New Roman" w:cs="Times New Roman"/>
                      <w:sz w:val="24"/>
                      <w:szCs w:val="24"/>
                      <w:lang w:eastAsia="ru-RU"/>
                    </w:rPr>
                    <w:t xml:space="preserve"> превышает 400 млн. рублей</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roofErr w:type="gramStart"/>
                  <w:r w:rsidRPr="006942E1">
                    <w:rPr>
                      <w:rFonts w:ascii="Times New Roman" w:eastAsia="Times New Roman" w:hAnsi="Times New Roman" w:cs="Times New Roman"/>
                      <w:sz w:val="24"/>
                      <w:szCs w:val="24"/>
                      <w:lang w:eastAsia="ru-RU"/>
                    </w:rPr>
                    <w:t xml:space="preserve">договоры, заключенные по результатам закупок работ, услуг по проектированию, </w:t>
                  </w:r>
                  <w:r w:rsidRPr="006942E1">
                    <w:rPr>
                      <w:rFonts w:ascii="Times New Roman" w:eastAsia="Times New Roman" w:hAnsi="Times New Roman" w:cs="Times New Roman"/>
                      <w:sz w:val="24"/>
                      <w:szCs w:val="24"/>
                      <w:lang w:eastAsia="ru-RU"/>
                    </w:rPr>
                    <w:lastRenderedPageBreak/>
                    <w:t>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w:t>
                  </w:r>
                  <w:proofErr w:type="gramEnd"/>
                  <w:r w:rsidRPr="006942E1">
                    <w:rPr>
                      <w:rFonts w:ascii="Times New Roman" w:eastAsia="Times New Roman" w:hAnsi="Times New Roman" w:cs="Times New Roman"/>
                      <w:sz w:val="24"/>
                      <w:szCs w:val="24"/>
                      <w:lang w:eastAsia="ru-RU"/>
                    </w:rPr>
                    <w:t xml:space="preserve">, услуг, включенных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в случае если начальная (максимальная) цена договора на </w:t>
                  </w:r>
                  <w:r w:rsidRPr="006942E1">
                    <w:rPr>
                      <w:rFonts w:ascii="Times New Roman" w:eastAsia="Times New Roman" w:hAnsi="Times New Roman" w:cs="Times New Roman"/>
                      <w:sz w:val="24"/>
                      <w:szCs w:val="24"/>
                      <w:lang w:eastAsia="ru-RU"/>
                    </w:rPr>
                    <w:lastRenderedPageBreak/>
                    <w:t>выполнение работ, оказание услуг по результатам указанных закупок превышает 400 млн. рублей</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закупки лизинговыми компаниями предметов лизинга, в случае если начальная (максимальная) цена обязательного договора купли-продажи (поставки), заключаемого для выполнения своих обязательств по договору лизинга, превышает 400 млн. рублей</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roofErr w:type="gramStart"/>
                  <w:r w:rsidRPr="006942E1">
                    <w:rPr>
                      <w:rFonts w:ascii="Times New Roman" w:eastAsia="Times New Roman" w:hAnsi="Times New Roman" w:cs="Times New Roman"/>
                      <w:sz w:val="24"/>
                      <w:szCs w:val="24"/>
                      <w:lang w:eastAsia="ru-RU"/>
                    </w:rPr>
                    <w:t>договоры, предусматривающие поставку медицинских изделий, являющихся аппаратами, приборами, оборудованием, применяемыми в медицинских целях, их последующие обслуживание, при необходимости эксплуатацию в течение срока службы, ремонт и (или) утилизацию, в случае если начальная (максимальная) цена такого договора превышает 400 млн. рублей</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 xml:space="preserve">закупки гарантирующими поставщиками и сетевыми организациями приборов учета электрической энергии, иного оборудования и нематериальных активов, которые </w:t>
                  </w:r>
                  <w:r w:rsidRPr="006942E1">
                    <w:rPr>
                      <w:rFonts w:ascii="Times New Roman" w:eastAsia="Times New Roman" w:hAnsi="Times New Roman" w:cs="Times New Roman"/>
                      <w:sz w:val="24"/>
                      <w:szCs w:val="24"/>
                      <w:lang w:eastAsia="ru-RU"/>
                    </w:rPr>
                    <w:lastRenderedPageBreak/>
                    <w:t>необходимы для обеспечения коммерческого учета электрической энергии (мощности) в соответствии с пунктом 5 статьи 37 Федерального закона «Об электроэнергетике»</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lastRenderedPageBreak/>
                    <w:t>2</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roofErr w:type="gramStart"/>
                  <w:r w:rsidRPr="006942E1">
                    <w:rPr>
                      <w:rFonts w:ascii="Times New Roman" w:eastAsia="Times New Roman" w:hAnsi="Times New Roman" w:cs="Times New Roman"/>
                      <w:sz w:val="24"/>
                      <w:szCs w:val="24"/>
                      <w:lang w:eastAsia="ru-RU"/>
                    </w:rPr>
                    <w:t>Всего заключено договоров за вычетом договоров, заключенных по результатам закупок, указанных в абзацах третьем - тридцатом позиции 1 настоящей формы, не 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w:t>
                  </w:r>
                  <w:proofErr w:type="gramEnd"/>
                  <w:r w:rsidRPr="006942E1">
                    <w:rPr>
                      <w:rFonts w:ascii="Times New Roman" w:eastAsia="Times New Roman" w:hAnsi="Times New Roman" w:cs="Times New Roman"/>
                      <w:sz w:val="24"/>
                      <w:szCs w:val="24"/>
                      <w:lang w:eastAsia="ru-RU"/>
                    </w:rPr>
                    <w:t xml:space="preserve"> к исполнению договора субподрядчиков (соисполнителей) из числа субъектов малого и среднего предпринимательства</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90202.51138</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209</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86821.6779</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12</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из них:</w:t>
                  </w: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3</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roofErr w:type="gramStart"/>
                  <w:r w:rsidRPr="006942E1">
                    <w:rPr>
                      <w:rFonts w:ascii="Times New Roman" w:eastAsia="Times New Roman" w:hAnsi="Times New Roman" w:cs="Times New Roman"/>
                      <w:sz w:val="24"/>
                      <w:szCs w:val="24"/>
                      <w:lang w:eastAsia="ru-RU"/>
                    </w:rPr>
                    <w:t>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законом «О закупках товаров, работ, услуг отдельными видами юридических лиц» (далее – положение о закупке), участниками которых являются любые лица, указанные в части 5 статьи 3 Федерального закона «О закупках товаров, работ, услуг отдельными видами</w:t>
                  </w:r>
                  <w:proofErr w:type="gramEnd"/>
                  <w:r w:rsidRPr="006942E1">
                    <w:rPr>
                      <w:rFonts w:ascii="Times New Roman" w:eastAsia="Times New Roman" w:hAnsi="Times New Roman" w:cs="Times New Roman"/>
                      <w:sz w:val="24"/>
                      <w:szCs w:val="24"/>
                      <w:lang w:eastAsia="ru-RU"/>
                    </w:rPr>
                    <w:t xml:space="preserve"> юридических лиц», в том числе субъекты малого и среднего предпринимательства</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15524.52607</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126</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18924.21607</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6</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из них:</w:t>
                  </w: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4</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roofErr w:type="gramStart"/>
                  <w:r w:rsidRPr="006942E1">
                    <w:rPr>
                      <w:rFonts w:ascii="Times New Roman" w:eastAsia="Times New Roman" w:hAnsi="Times New Roman" w:cs="Times New Roman"/>
                      <w:sz w:val="24"/>
                      <w:szCs w:val="24"/>
                      <w:lang w:eastAsia="ru-RU"/>
                    </w:rPr>
                    <w:t xml:space="preserve">Всего заключено договоров с субъектами малого предпринимательства (в том числе с субъектами малого предпринимательства, относящимися к </w:t>
                  </w:r>
                  <w:proofErr w:type="spellStart"/>
                  <w:r w:rsidRPr="006942E1">
                    <w:rPr>
                      <w:rFonts w:ascii="Times New Roman" w:eastAsia="Times New Roman" w:hAnsi="Times New Roman" w:cs="Times New Roman"/>
                      <w:sz w:val="24"/>
                      <w:szCs w:val="24"/>
                      <w:lang w:eastAsia="ru-RU"/>
                    </w:rPr>
                    <w:t>микропредприятиям</w:t>
                  </w:r>
                  <w:proofErr w:type="spellEnd"/>
                  <w:r w:rsidRPr="006942E1">
                    <w:rPr>
                      <w:rFonts w:ascii="Times New Roman" w:eastAsia="Times New Roman" w:hAnsi="Times New Roman" w:cs="Times New Roman"/>
                      <w:sz w:val="24"/>
                      <w:szCs w:val="24"/>
                      <w:lang w:eastAsia="ru-RU"/>
                    </w:rPr>
                    <w:t xml:space="preserve">) по результатам проведения торгов, иных способов закупки, предусмотренных положением о закупке, участниками которых являются любые лица, </w:t>
                  </w:r>
                  <w:r w:rsidRPr="006942E1">
                    <w:rPr>
                      <w:rFonts w:ascii="Times New Roman" w:eastAsia="Times New Roman" w:hAnsi="Times New Roman" w:cs="Times New Roman"/>
                      <w:sz w:val="24"/>
                      <w:szCs w:val="24"/>
                      <w:lang w:eastAsia="ru-RU"/>
                    </w:rPr>
                    <w:lastRenderedPageBreak/>
                    <w:t>указанные в части 5 статьи 3 Федерального закона "О закупках товаров, работ, услуг отдельными видами юридических лиц", в том числе субъекты малого и среднего предпринимательства</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lastRenderedPageBreak/>
                    <w:t>18966.14329</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125</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18966.14329</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из них:</w:t>
                  </w: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5</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68284.89032</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22</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61504.36684</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3</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из них:</w:t>
                  </w: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6</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 xml:space="preserve">Всего заключено договоров с субъектами малого предпринимательства (в том числе с субъектами малого предпринимательства, относящимися к </w:t>
                  </w:r>
                  <w:proofErr w:type="spellStart"/>
                  <w:r w:rsidRPr="006942E1">
                    <w:rPr>
                      <w:rFonts w:ascii="Times New Roman" w:eastAsia="Times New Roman" w:hAnsi="Times New Roman" w:cs="Times New Roman"/>
                      <w:sz w:val="24"/>
                      <w:szCs w:val="24"/>
                      <w:lang w:eastAsia="ru-RU"/>
                    </w:rPr>
                    <w:t>микропредприятиям</w:t>
                  </w:r>
                  <w:proofErr w:type="spellEnd"/>
                  <w:r w:rsidRPr="006942E1">
                    <w:rPr>
                      <w:rFonts w:ascii="Times New Roman" w:eastAsia="Times New Roman" w:hAnsi="Times New Roman" w:cs="Times New Roman"/>
                      <w:sz w:val="24"/>
                      <w:szCs w:val="24"/>
                      <w:lang w:eastAsia="ru-RU"/>
                    </w:rPr>
                    <w:t>)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64730.69032</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21</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64730.69032</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из них:</w:t>
                  </w: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7</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 xml:space="preserve">Всего заключено договоров непосредственно с </w:t>
                  </w:r>
                  <w:r w:rsidRPr="006942E1">
                    <w:rPr>
                      <w:rFonts w:ascii="Times New Roman" w:eastAsia="Times New Roman" w:hAnsi="Times New Roman" w:cs="Times New Roman"/>
                      <w:sz w:val="24"/>
                      <w:szCs w:val="24"/>
                      <w:lang w:eastAsia="ru-RU"/>
                    </w:rPr>
                    <w:lastRenderedPageBreak/>
                    <w:t>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из них:</w:t>
                  </w: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8</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roofErr w:type="gramStart"/>
                  <w:r w:rsidRPr="006942E1">
                    <w:rPr>
                      <w:rFonts w:ascii="Times New Roman" w:eastAsia="Times New Roman" w:hAnsi="Times New Roman" w:cs="Times New Roman"/>
                      <w:sz w:val="24"/>
                      <w:szCs w:val="24"/>
                      <w:lang w:eastAsia="ru-RU"/>
                    </w:rP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w:t>
                  </w:r>
                  <w:proofErr w:type="spellStart"/>
                  <w:r w:rsidRPr="006942E1">
                    <w:rPr>
                      <w:rFonts w:ascii="Times New Roman" w:eastAsia="Times New Roman" w:hAnsi="Times New Roman" w:cs="Times New Roman"/>
                      <w:sz w:val="24"/>
                      <w:szCs w:val="24"/>
                      <w:lang w:eastAsia="ru-RU"/>
                    </w:rPr>
                    <w:t>микропредприятиям</w:t>
                  </w:r>
                  <w:proofErr w:type="spellEnd"/>
                  <w:r w:rsidRPr="006942E1">
                    <w:rPr>
                      <w:rFonts w:ascii="Times New Roman" w:eastAsia="Times New Roman" w:hAnsi="Times New Roman" w:cs="Times New Roman"/>
                      <w:sz w:val="24"/>
                      <w:szCs w:val="24"/>
                      <w:lang w:eastAsia="ru-RU"/>
                    </w:rPr>
                    <w:t xml:space="preserve">)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w:t>
                  </w:r>
                  <w:r w:rsidRPr="006942E1">
                    <w:rPr>
                      <w:rFonts w:ascii="Times New Roman" w:eastAsia="Times New Roman" w:hAnsi="Times New Roman" w:cs="Times New Roman"/>
                      <w:sz w:val="24"/>
                      <w:szCs w:val="24"/>
                      <w:lang w:eastAsia="ru-RU"/>
                    </w:rPr>
                    <w:lastRenderedPageBreak/>
                    <w:t>привлечении к исполнению договора субподрядчиков (соисполнителей) из числа субъектов малого и среднего предпринимательства</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из них:</w:t>
                  </w: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9</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roofErr w:type="gramStart"/>
                  <w:r w:rsidRPr="006942E1">
                    <w:rPr>
                      <w:rFonts w:ascii="Times New Roman" w:eastAsia="Times New Roman" w:hAnsi="Times New Roman" w:cs="Times New Roman"/>
                      <w:sz w:val="24"/>
                      <w:szCs w:val="24"/>
                      <w:lang w:eastAsia="ru-RU"/>
                    </w:rPr>
                    <w:t>Всего заключено договоров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абзаце двадцать седьмом позиции 1 настоящей</w:t>
                  </w:r>
                  <w:proofErr w:type="gramEnd"/>
                  <w:r w:rsidRPr="006942E1">
                    <w:rPr>
                      <w:rFonts w:ascii="Times New Roman" w:eastAsia="Times New Roman" w:hAnsi="Times New Roman" w:cs="Times New Roman"/>
                      <w:sz w:val="24"/>
                      <w:szCs w:val="24"/>
                      <w:lang w:eastAsia="ru-RU"/>
                    </w:rPr>
                    <w:t xml:space="preserve"> формы)</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из них:</w:t>
                  </w: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10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roofErr w:type="gramStart"/>
                  <w:r w:rsidRPr="006942E1">
                    <w:rPr>
                      <w:rFonts w:ascii="Times New Roman" w:eastAsia="Times New Roman" w:hAnsi="Times New Roman" w:cs="Times New Roman"/>
                      <w:sz w:val="24"/>
                      <w:szCs w:val="24"/>
                      <w:lang w:eastAsia="ru-RU"/>
                    </w:rP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w:t>
                  </w:r>
                  <w:proofErr w:type="spellStart"/>
                  <w:r w:rsidRPr="006942E1">
                    <w:rPr>
                      <w:rFonts w:ascii="Times New Roman" w:eastAsia="Times New Roman" w:hAnsi="Times New Roman" w:cs="Times New Roman"/>
                      <w:sz w:val="24"/>
                      <w:szCs w:val="24"/>
                      <w:lang w:eastAsia="ru-RU"/>
                    </w:rPr>
                    <w:lastRenderedPageBreak/>
                    <w:t>микропредприятиям</w:t>
                  </w:r>
                  <w:proofErr w:type="spellEnd"/>
                  <w:r w:rsidRPr="006942E1">
                    <w:rPr>
                      <w:rFonts w:ascii="Times New Roman" w:eastAsia="Times New Roman" w:hAnsi="Times New Roman" w:cs="Times New Roman"/>
                      <w:sz w:val="24"/>
                      <w:szCs w:val="24"/>
                      <w:lang w:eastAsia="ru-RU"/>
                    </w:rPr>
                    <w:t>)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w:t>
                  </w:r>
                  <w:proofErr w:type="gramEnd"/>
                  <w:r w:rsidRPr="006942E1">
                    <w:rPr>
                      <w:rFonts w:ascii="Times New Roman" w:eastAsia="Times New Roman" w:hAnsi="Times New Roman" w:cs="Times New Roman"/>
                      <w:sz w:val="24"/>
                      <w:szCs w:val="24"/>
                      <w:lang w:eastAsia="ru-RU"/>
                    </w:rPr>
                    <w:t xml:space="preserve">, </w:t>
                  </w:r>
                  <w:proofErr w:type="gramStart"/>
                  <w:r w:rsidRPr="006942E1">
                    <w:rPr>
                      <w:rFonts w:ascii="Times New Roman" w:eastAsia="Times New Roman" w:hAnsi="Times New Roman" w:cs="Times New Roman"/>
                      <w:sz w:val="24"/>
                      <w:szCs w:val="24"/>
                      <w:lang w:eastAsia="ru-RU"/>
                    </w:rPr>
                    <w:t>указанных</w:t>
                  </w:r>
                  <w:proofErr w:type="gramEnd"/>
                  <w:r w:rsidRPr="006942E1">
                    <w:rPr>
                      <w:rFonts w:ascii="Times New Roman" w:eastAsia="Times New Roman" w:hAnsi="Times New Roman" w:cs="Times New Roman"/>
                      <w:sz w:val="24"/>
                      <w:szCs w:val="24"/>
                      <w:lang w:eastAsia="ru-RU"/>
                    </w:rPr>
                    <w:t xml:space="preserve"> в абзаце двадцать седьмом позиции 1 настоящей формы)</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lastRenderedPageBreak/>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0</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из них:</w:t>
                  </w: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942E1" w:rsidRPr="006942E1" w:rsidRDefault="006942E1" w:rsidP="006942E1">
                  <w:pPr>
                    <w:spacing w:after="0" w:line="240" w:lineRule="auto"/>
                    <w:rPr>
                      <w:rFonts w:ascii="Times New Roman" w:eastAsia="Times New Roman" w:hAnsi="Times New Roman" w:cs="Times New Roman"/>
                      <w:sz w:val="20"/>
                      <w:szCs w:val="20"/>
                      <w:lang w:eastAsia="ru-RU"/>
                    </w:rPr>
                  </w:pPr>
                </w:p>
              </w:tc>
            </w:tr>
          </w:tbl>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r>
      <w:tr w:rsidR="006942E1" w:rsidRPr="006942E1" w:rsidTr="006942E1">
        <w:trPr>
          <w:tblCellSpacing w:w="15" w:type="dxa"/>
        </w:trPr>
        <w:tc>
          <w:tcPr>
            <w:tcW w:w="0" w:type="auto"/>
            <w:gridSpan w:val="2"/>
            <w:hideMark/>
          </w:tcPr>
          <w:p w:rsidR="006942E1" w:rsidRPr="006942E1" w:rsidRDefault="006942E1" w:rsidP="006942E1">
            <w:pPr>
              <w:spacing w:after="0" w:line="240" w:lineRule="auto"/>
              <w:rPr>
                <w:rFonts w:ascii="Times New Roman" w:eastAsia="Times New Roman" w:hAnsi="Times New Roman" w:cs="Times New Roman"/>
                <w:i/>
                <w:iCs/>
                <w:sz w:val="24"/>
                <w:szCs w:val="24"/>
                <w:lang w:eastAsia="ru-RU"/>
              </w:rPr>
            </w:pPr>
          </w:p>
        </w:tc>
      </w:tr>
      <w:tr w:rsidR="006942E1" w:rsidRPr="006942E1" w:rsidTr="006942E1">
        <w:trPr>
          <w:tblCellSpacing w:w="15" w:type="dxa"/>
        </w:trPr>
        <w:tc>
          <w:tcPr>
            <w:tcW w:w="0" w:type="auto"/>
            <w:gridSpan w:val="2"/>
            <w:tcMar>
              <w:top w:w="300" w:type="dxa"/>
              <w:left w:w="15" w:type="dxa"/>
              <w:bottom w:w="15" w:type="dxa"/>
              <w:right w:w="15" w:type="dxa"/>
            </w:tcMar>
            <w:vAlign w:val="center"/>
            <w:hideMark/>
          </w:tcPr>
          <w:p w:rsidR="006942E1" w:rsidRPr="006942E1" w:rsidRDefault="006942E1" w:rsidP="006942E1">
            <w:pPr>
              <w:spacing w:after="0" w:line="240" w:lineRule="auto"/>
              <w:rPr>
                <w:rFonts w:ascii="Times New Roman" w:eastAsia="Times New Roman" w:hAnsi="Times New Roman" w:cs="Times New Roman"/>
                <w:b/>
                <w:bCs/>
                <w:sz w:val="24"/>
                <w:szCs w:val="24"/>
                <w:lang w:eastAsia="ru-RU"/>
              </w:rPr>
            </w:pPr>
            <w:r w:rsidRPr="006942E1">
              <w:rPr>
                <w:rFonts w:ascii="Times New Roman" w:eastAsia="Times New Roman" w:hAnsi="Times New Roman" w:cs="Times New Roman"/>
                <w:b/>
                <w:bCs/>
                <w:sz w:val="24"/>
                <w:szCs w:val="24"/>
                <w:lang w:eastAsia="ru-RU"/>
              </w:rPr>
              <w:t>II. Сведения о годовом объеме закупки у субъектов малого и среднего предпринимательства</w:t>
            </w:r>
          </w:p>
        </w:tc>
      </w:tr>
      <w:tr w:rsidR="006942E1" w:rsidRPr="006942E1" w:rsidTr="006942E1">
        <w:trPr>
          <w:tblCellSpacing w:w="15" w:type="dxa"/>
        </w:trPr>
        <w:tc>
          <w:tcPr>
            <w:tcW w:w="0" w:type="auto"/>
            <w:gridSpan w:val="2"/>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404"/>
              <w:gridCol w:w="7596"/>
              <w:gridCol w:w="1339"/>
            </w:tblGrid>
            <w:tr w:rsidR="006942E1" w:rsidRPr="006942E1">
              <w:tc>
                <w:tcPr>
                  <w:tcW w:w="1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42E1" w:rsidRPr="006942E1" w:rsidRDefault="006942E1" w:rsidP="006942E1">
                  <w:pPr>
                    <w:spacing w:after="0" w:line="240" w:lineRule="auto"/>
                    <w:jc w:val="center"/>
                    <w:rPr>
                      <w:rFonts w:ascii="Times New Roman" w:eastAsia="Times New Roman" w:hAnsi="Times New Roman" w:cs="Times New Roman"/>
                      <w:b/>
                      <w:bCs/>
                      <w:sz w:val="24"/>
                      <w:szCs w:val="24"/>
                      <w:lang w:eastAsia="ru-RU"/>
                    </w:rPr>
                  </w:pPr>
                  <w:r w:rsidRPr="006942E1">
                    <w:rPr>
                      <w:rFonts w:ascii="Times New Roman" w:eastAsia="Times New Roman" w:hAnsi="Times New Roman" w:cs="Times New Roman"/>
                      <w:b/>
                      <w:bCs/>
                      <w:sz w:val="24"/>
                      <w:szCs w:val="24"/>
                      <w:lang w:eastAsia="ru-RU"/>
                    </w:rPr>
                    <w:t xml:space="preserve">№ </w:t>
                  </w:r>
                  <w:proofErr w:type="gramStart"/>
                  <w:r w:rsidRPr="006942E1">
                    <w:rPr>
                      <w:rFonts w:ascii="Times New Roman" w:eastAsia="Times New Roman" w:hAnsi="Times New Roman" w:cs="Times New Roman"/>
                      <w:b/>
                      <w:bCs/>
                      <w:sz w:val="24"/>
                      <w:szCs w:val="24"/>
                      <w:lang w:eastAsia="ru-RU"/>
                    </w:rPr>
                    <w:t>п</w:t>
                  </w:r>
                  <w:proofErr w:type="gramEnd"/>
                  <w:r w:rsidRPr="006942E1">
                    <w:rPr>
                      <w:rFonts w:ascii="Times New Roman" w:eastAsia="Times New Roman" w:hAnsi="Times New Roman" w:cs="Times New Roman"/>
                      <w:b/>
                      <w:bCs/>
                      <w:sz w:val="24"/>
                      <w:szCs w:val="24"/>
                      <w:lang w:eastAsia="ru-RU"/>
                    </w:rPr>
                    <w:t>/п</w:t>
                  </w:r>
                </w:p>
              </w:tc>
              <w:tc>
                <w:tcPr>
                  <w:tcW w:w="410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42E1" w:rsidRPr="006942E1" w:rsidRDefault="006942E1" w:rsidP="006942E1">
                  <w:pPr>
                    <w:spacing w:after="0" w:line="240" w:lineRule="auto"/>
                    <w:jc w:val="center"/>
                    <w:rPr>
                      <w:rFonts w:ascii="Times New Roman" w:eastAsia="Times New Roman" w:hAnsi="Times New Roman" w:cs="Times New Roman"/>
                      <w:b/>
                      <w:bCs/>
                      <w:sz w:val="24"/>
                      <w:szCs w:val="24"/>
                      <w:lang w:eastAsia="ru-RU"/>
                    </w:rPr>
                  </w:pPr>
                  <w:r w:rsidRPr="006942E1">
                    <w:rPr>
                      <w:rFonts w:ascii="Times New Roman" w:eastAsia="Times New Roman" w:hAnsi="Times New Roman" w:cs="Times New Roman"/>
                      <w:b/>
                      <w:bCs/>
                      <w:sz w:val="24"/>
                      <w:szCs w:val="24"/>
                      <w:lang w:eastAsia="ru-RU"/>
                    </w:rPr>
                    <w:t>Наименование показателя</w:t>
                  </w:r>
                </w:p>
              </w:tc>
              <w:tc>
                <w:tcPr>
                  <w:tcW w:w="7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6942E1" w:rsidRPr="006942E1" w:rsidRDefault="006942E1" w:rsidP="006942E1">
                  <w:pPr>
                    <w:spacing w:after="0" w:line="240" w:lineRule="auto"/>
                    <w:jc w:val="center"/>
                    <w:rPr>
                      <w:rFonts w:ascii="Times New Roman" w:eastAsia="Times New Roman" w:hAnsi="Times New Roman" w:cs="Times New Roman"/>
                      <w:b/>
                      <w:bCs/>
                      <w:sz w:val="24"/>
                      <w:szCs w:val="24"/>
                      <w:lang w:eastAsia="ru-RU"/>
                    </w:rPr>
                  </w:pPr>
                  <w:r w:rsidRPr="006942E1">
                    <w:rPr>
                      <w:rFonts w:ascii="Times New Roman" w:eastAsia="Times New Roman" w:hAnsi="Times New Roman" w:cs="Times New Roman"/>
                      <w:b/>
                      <w:bCs/>
                      <w:sz w:val="24"/>
                      <w:szCs w:val="24"/>
                      <w:lang w:eastAsia="ru-RU"/>
                    </w:rPr>
                    <w:t>Доля (процент)</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11</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Годовой объем закупок у субъектов малого и среднего предпринимательства (рассчитывается как отношение суммы показателей, указанных в графе 5 позиций 3, 5, 7 и 9 настоящей формы, к показателю, указанному в графе 5 позиции 2 настоящей формы)</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92.64</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12</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roofErr w:type="gramStart"/>
                  <w:r w:rsidRPr="006942E1">
                    <w:rPr>
                      <w:rFonts w:ascii="Times New Roman" w:eastAsia="Times New Roman" w:hAnsi="Times New Roman" w:cs="Times New Roman"/>
                      <w:sz w:val="24"/>
                      <w:szCs w:val="24"/>
                      <w:lang w:eastAsia="ru-RU"/>
                    </w:rPr>
                    <w:t>Годовой объем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позиции 5 настоящей формы, к показателю, указанному в графе 5 позиции 2 настоящей формы)</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70.84</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13</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Годовой объем закупок у субъектов малого предпринимательства (рассчитывается как отношение суммы показателей, указанных в графе 5 позиций 4, 6, 8 и 10 настоящей формы, к показателю, указанному в графе 5 позиции 2 настоящей формы)</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96.4</w:t>
                  </w:r>
                </w:p>
              </w:tc>
            </w:tr>
            <w:tr w:rsidR="006942E1" w:rsidRPr="006942E1">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t>14</w:t>
                  </w:r>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proofErr w:type="gramStart"/>
                  <w:r w:rsidRPr="006942E1">
                    <w:rPr>
                      <w:rFonts w:ascii="Times New Roman" w:eastAsia="Times New Roman" w:hAnsi="Times New Roman" w:cs="Times New Roman"/>
                      <w:sz w:val="24"/>
                      <w:szCs w:val="24"/>
                      <w:lang w:eastAsia="ru-RU"/>
                    </w:rPr>
                    <w:t xml:space="preserve">Годовой объем закупок у субъектов малого предпринимательства по </w:t>
                  </w:r>
                  <w:r w:rsidRPr="006942E1">
                    <w:rPr>
                      <w:rFonts w:ascii="Times New Roman" w:eastAsia="Times New Roman" w:hAnsi="Times New Roman" w:cs="Times New Roman"/>
                      <w:sz w:val="24"/>
                      <w:szCs w:val="24"/>
                      <w:lang w:eastAsia="ru-RU"/>
                    </w:rPr>
                    <w:lastRenderedPageBreak/>
                    <w:t>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позиции 6 настоящей формы, к показателю, указанному в графе 5 позиции 2 настоящей формы)</w:t>
                  </w:r>
                  <w:proofErr w:type="gramEnd"/>
                </w:p>
              </w:tc>
              <w:tc>
                <w:tcPr>
                  <w:tcW w:w="0" w:type="auto"/>
                  <w:tcBorders>
                    <w:top w:val="nil"/>
                    <w:left w:val="nil"/>
                    <w:bottom w:val="nil"/>
                    <w:right w:val="nil"/>
                  </w:tcBorders>
                  <w:tcMar>
                    <w:top w:w="30" w:type="dxa"/>
                    <w:left w:w="30" w:type="dxa"/>
                    <w:bottom w:w="30" w:type="dxa"/>
                    <w:right w:w="30" w:type="dxa"/>
                  </w:tcMar>
                  <w:vAlign w:val="center"/>
                  <w:hideMark/>
                </w:tcPr>
                <w:p w:rsidR="006942E1" w:rsidRPr="006942E1" w:rsidRDefault="006942E1" w:rsidP="006942E1">
                  <w:pPr>
                    <w:spacing w:after="0" w:line="240" w:lineRule="auto"/>
                    <w:rPr>
                      <w:rFonts w:ascii="Times New Roman" w:eastAsia="Times New Roman" w:hAnsi="Times New Roman" w:cs="Times New Roman"/>
                      <w:sz w:val="24"/>
                      <w:szCs w:val="24"/>
                      <w:lang w:eastAsia="ru-RU"/>
                    </w:rPr>
                  </w:pPr>
                  <w:r w:rsidRPr="006942E1">
                    <w:rPr>
                      <w:rFonts w:ascii="Times New Roman" w:eastAsia="Times New Roman" w:hAnsi="Times New Roman" w:cs="Times New Roman"/>
                      <w:sz w:val="24"/>
                      <w:szCs w:val="24"/>
                      <w:lang w:eastAsia="ru-RU"/>
                    </w:rPr>
                    <w:lastRenderedPageBreak/>
                    <w:t>74.56</w:t>
                  </w:r>
                </w:p>
              </w:tc>
            </w:tr>
          </w:tbl>
          <w:p w:rsidR="006942E1" w:rsidRPr="006942E1" w:rsidRDefault="006942E1" w:rsidP="006942E1">
            <w:pPr>
              <w:spacing w:after="0" w:line="240" w:lineRule="auto"/>
              <w:rPr>
                <w:rFonts w:ascii="Times New Roman" w:eastAsia="Times New Roman" w:hAnsi="Times New Roman" w:cs="Times New Roman"/>
                <w:sz w:val="24"/>
                <w:szCs w:val="24"/>
                <w:lang w:eastAsia="ru-RU"/>
              </w:rPr>
            </w:pPr>
          </w:p>
        </w:tc>
      </w:tr>
    </w:tbl>
    <w:p w:rsidR="001A5E03" w:rsidRDefault="001A5E03"/>
    <w:sectPr w:rsidR="001A5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37F58"/>
    <w:multiLevelType w:val="multilevel"/>
    <w:tmpl w:val="5EAE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6A"/>
    <w:rsid w:val="001A5E03"/>
    <w:rsid w:val="0041366A"/>
    <w:rsid w:val="00694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89535">
      <w:bodyDiv w:val="1"/>
      <w:marLeft w:val="0"/>
      <w:marRight w:val="0"/>
      <w:marTop w:val="0"/>
      <w:marBottom w:val="0"/>
      <w:divBdr>
        <w:top w:val="none" w:sz="0" w:space="0" w:color="auto"/>
        <w:left w:val="none" w:sz="0" w:space="0" w:color="auto"/>
        <w:bottom w:val="none" w:sz="0" w:space="0" w:color="auto"/>
        <w:right w:val="none" w:sz="0" w:space="0" w:color="auto"/>
      </w:divBdr>
      <w:divsChild>
        <w:div w:id="141889732">
          <w:marLeft w:val="0"/>
          <w:marRight w:val="0"/>
          <w:marTop w:val="0"/>
          <w:marBottom w:val="0"/>
          <w:divBdr>
            <w:top w:val="none" w:sz="0" w:space="0" w:color="auto"/>
            <w:left w:val="none" w:sz="0" w:space="0" w:color="auto"/>
            <w:bottom w:val="none" w:sz="0" w:space="0" w:color="auto"/>
            <w:right w:val="none" w:sz="0" w:space="0" w:color="auto"/>
          </w:divBdr>
          <w:divsChild>
            <w:div w:id="950090513">
              <w:marLeft w:val="0"/>
              <w:marRight w:val="0"/>
              <w:marTop w:val="0"/>
              <w:marBottom w:val="0"/>
              <w:divBdr>
                <w:top w:val="none" w:sz="0" w:space="0" w:color="auto"/>
                <w:left w:val="none" w:sz="0" w:space="0" w:color="auto"/>
                <w:bottom w:val="none" w:sz="0" w:space="0" w:color="auto"/>
                <w:right w:val="none" w:sz="0" w:space="0" w:color="auto"/>
              </w:divBdr>
              <w:divsChild>
                <w:div w:id="103694792">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2552</Words>
  <Characters>14548</Characters>
  <Application>Microsoft Office Word</Application>
  <DocSecurity>0</DocSecurity>
  <Lines>121</Lines>
  <Paragraphs>34</Paragraphs>
  <ScaleCrop>false</ScaleCrop>
  <Company>*</Company>
  <LinksUpToDate>false</LinksUpToDate>
  <CharactersWithSpaces>17066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Sadula41</dc:creator>
  <cp:keywords/>
  <dc:description/>
  <cp:lastModifiedBy>Sadula41</cp:lastModifiedBy>
  <cp:revision>2</cp:revision>
  <dcterms:created xsi:type="dcterms:W3CDTF">2024-01-22T10:56:00Z</dcterms:created>
  <dcterms:modified xsi:type="dcterms:W3CDTF">2024-01-22T10:56:00Z</dcterms:modified>
</cp:coreProperties>
</file>